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D856" w14:textId="6DB7753A" w:rsidR="005A2F1B" w:rsidRDefault="005A2F1B" w:rsidP="005A2F1B"/>
    <w:p w14:paraId="467CA098" w14:textId="0669FBB8" w:rsidR="00AD63EF" w:rsidRPr="00AD63EF" w:rsidRDefault="00AD63EF" w:rsidP="00AD63EF">
      <w:pPr>
        <w:pStyle w:val="3Policytitle"/>
        <w:jc w:val="center"/>
        <w:rPr>
          <w:sz w:val="96"/>
          <w:szCs w:val="96"/>
        </w:rPr>
      </w:pPr>
      <w:proofErr w:type="spellStart"/>
      <w:r w:rsidRPr="00AD63EF">
        <w:rPr>
          <w:sz w:val="96"/>
          <w:szCs w:val="96"/>
        </w:rPr>
        <w:t>Scartho</w:t>
      </w:r>
      <w:proofErr w:type="spellEnd"/>
      <w:r w:rsidRPr="00AD63EF">
        <w:rPr>
          <w:sz w:val="96"/>
          <w:szCs w:val="96"/>
        </w:rPr>
        <w:t xml:space="preserve"> Nursery School</w:t>
      </w:r>
    </w:p>
    <w:p w14:paraId="7B9825D7" w14:textId="77777777" w:rsidR="00AD63EF" w:rsidRPr="00AD63EF" w:rsidRDefault="00AD63EF" w:rsidP="00AD63EF">
      <w:pPr>
        <w:pStyle w:val="3Policytitle"/>
        <w:jc w:val="center"/>
        <w:rPr>
          <w:sz w:val="56"/>
          <w:szCs w:val="56"/>
        </w:rPr>
      </w:pPr>
    </w:p>
    <w:p w14:paraId="73544749" w14:textId="0FA88B8C" w:rsidR="005A2F1B" w:rsidRDefault="005A2F1B" w:rsidP="00AD63EF">
      <w:pPr>
        <w:pStyle w:val="3Policytitle"/>
        <w:jc w:val="center"/>
        <w:rPr>
          <w:sz w:val="56"/>
          <w:szCs w:val="56"/>
        </w:rPr>
      </w:pPr>
      <w:r w:rsidRPr="00AD63EF">
        <w:rPr>
          <w:sz w:val="56"/>
          <w:szCs w:val="56"/>
        </w:rPr>
        <w:t>Staff well</w:t>
      </w:r>
      <w:r w:rsidR="00AD63EF">
        <w:rPr>
          <w:sz w:val="56"/>
          <w:szCs w:val="56"/>
        </w:rPr>
        <w:t>-</w:t>
      </w:r>
      <w:r w:rsidRPr="00AD63EF">
        <w:rPr>
          <w:sz w:val="56"/>
          <w:szCs w:val="56"/>
        </w:rPr>
        <w:t>being policy</w:t>
      </w:r>
    </w:p>
    <w:p w14:paraId="63DC1C66" w14:textId="77777777" w:rsidR="00AD63EF" w:rsidRDefault="00AD63EF" w:rsidP="00AD63EF">
      <w:pPr>
        <w:pStyle w:val="3Policytitle"/>
        <w:jc w:val="center"/>
        <w:rPr>
          <w:sz w:val="56"/>
          <w:szCs w:val="56"/>
        </w:rPr>
      </w:pPr>
    </w:p>
    <w:p w14:paraId="6E0E3791" w14:textId="77777777" w:rsidR="00AD63EF" w:rsidRDefault="00AD63EF" w:rsidP="00AD63EF">
      <w:pPr>
        <w:pStyle w:val="3Policytitle"/>
        <w:jc w:val="center"/>
        <w:rPr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01"/>
      </w:tblGrid>
      <w:tr w:rsidR="00AD63EF" w14:paraId="14E56608" w14:textId="77777777" w:rsidTr="00AD63EF">
        <w:trPr>
          <w:trHeight w:val="465"/>
        </w:trPr>
        <w:tc>
          <w:tcPr>
            <w:tcW w:w="2122" w:type="dxa"/>
          </w:tcPr>
          <w:p w14:paraId="0C0E2400" w14:textId="2FBAA355" w:rsidR="00AD63EF" w:rsidRPr="00AD63EF" w:rsidRDefault="00AD63EF" w:rsidP="00AD63EF">
            <w:pPr>
              <w:pStyle w:val="3Policytitle"/>
              <w:jc w:val="center"/>
              <w:rPr>
                <w:sz w:val="24"/>
              </w:rPr>
            </w:pPr>
            <w:r w:rsidRPr="00AD63EF">
              <w:rPr>
                <w:sz w:val="24"/>
              </w:rPr>
              <w:t>Policy approved</w:t>
            </w:r>
          </w:p>
        </w:tc>
        <w:tc>
          <w:tcPr>
            <w:tcW w:w="1701" w:type="dxa"/>
          </w:tcPr>
          <w:p w14:paraId="1587C6E1" w14:textId="4F46C129" w:rsidR="00AD63EF" w:rsidRPr="00AD63EF" w:rsidRDefault="00AD63EF" w:rsidP="00AD63EF">
            <w:pPr>
              <w:pStyle w:val="3Policytitle"/>
              <w:jc w:val="center"/>
              <w:rPr>
                <w:sz w:val="24"/>
              </w:rPr>
            </w:pPr>
            <w:r w:rsidRPr="00AD63EF">
              <w:rPr>
                <w:sz w:val="24"/>
              </w:rPr>
              <w:t>Summer 2026</w:t>
            </w:r>
          </w:p>
        </w:tc>
      </w:tr>
      <w:tr w:rsidR="00AD63EF" w14:paraId="3CA98459" w14:textId="77777777" w:rsidTr="00AD63EF">
        <w:trPr>
          <w:trHeight w:val="405"/>
        </w:trPr>
        <w:tc>
          <w:tcPr>
            <w:tcW w:w="2122" w:type="dxa"/>
          </w:tcPr>
          <w:p w14:paraId="3F87EE8A" w14:textId="4587805F" w:rsidR="00AD63EF" w:rsidRPr="00AD63EF" w:rsidRDefault="00AD63EF" w:rsidP="00AD63EF">
            <w:pPr>
              <w:pStyle w:val="3Policytitle"/>
              <w:jc w:val="center"/>
              <w:rPr>
                <w:sz w:val="28"/>
                <w:szCs w:val="28"/>
              </w:rPr>
            </w:pPr>
            <w:r w:rsidRPr="00AD63EF">
              <w:rPr>
                <w:sz w:val="28"/>
                <w:szCs w:val="28"/>
              </w:rPr>
              <w:t xml:space="preserve">Review date </w:t>
            </w:r>
          </w:p>
        </w:tc>
        <w:tc>
          <w:tcPr>
            <w:tcW w:w="1701" w:type="dxa"/>
          </w:tcPr>
          <w:p w14:paraId="5CD6EF5C" w14:textId="7004E625" w:rsidR="00AD63EF" w:rsidRPr="00AD63EF" w:rsidRDefault="00AD63EF" w:rsidP="00AD63EF">
            <w:pPr>
              <w:pStyle w:val="3Policytitle"/>
              <w:jc w:val="center"/>
              <w:rPr>
                <w:sz w:val="24"/>
              </w:rPr>
            </w:pPr>
            <w:r w:rsidRPr="00AD63EF">
              <w:rPr>
                <w:sz w:val="24"/>
              </w:rPr>
              <w:t>Summer 2029</w:t>
            </w:r>
          </w:p>
        </w:tc>
      </w:tr>
    </w:tbl>
    <w:p w14:paraId="0EADD02E" w14:textId="77777777" w:rsidR="00AD63EF" w:rsidRPr="00AD63EF" w:rsidRDefault="00AD63EF" w:rsidP="00AD63EF">
      <w:pPr>
        <w:pStyle w:val="3Policytitle"/>
        <w:jc w:val="center"/>
        <w:rPr>
          <w:sz w:val="56"/>
          <w:szCs w:val="56"/>
        </w:rPr>
      </w:pPr>
    </w:p>
    <w:p w14:paraId="3EA43EDE" w14:textId="77777777" w:rsidR="005A2F1B" w:rsidRPr="001118BF" w:rsidRDefault="005A2F1B" w:rsidP="005A2F1B">
      <w:pPr>
        <w:pStyle w:val="1bodycopy10pt"/>
      </w:pPr>
    </w:p>
    <w:p w14:paraId="3E0CAE28" w14:textId="316722E3" w:rsidR="005A2F1B" w:rsidRDefault="005A2F1B" w:rsidP="005A2F1B">
      <w:pPr>
        <w:pStyle w:val="1bodycopy10pt"/>
        <w:rPr>
          <w:noProof/>
          <w:color w:val="00CF80"/>
          <w:szCs w:val="20"/>
        </w:rPr>
      </w:pPr>
    </w:p>
    <w:p w14:paraId="07820768" w14:textId="77777777" w:rsidR="005A2F1B" w:rsidRDefault="005A2F1B" w:rsidP="005A2F1B">
      <w:pPr>
        <w:pStyle w:val="1bodycopy10pt"/>
        <w:rPr>
          <w:noProof/>
        </w:rPr>
      </w:pPr>
    </w:p>
    <w:p w14:paraId="2262D037" w14:textId="77777777" w:rsidR="005A2F1B" w:rsidRDefault="005A2F1B" w:rsidP="005A2F1B">
      <w:pPr>
        <w:pStyle w:val="1bodycopy10pt"/>
        <w:rPr>
          <w:noProof/>
        </w:rPr>
      </w:pPr>
    </w:p>
    <w:p w14:paraId="43DA80A2" w14:textId="77777777" w:rsidR="005A2F1B" w:rsidRPr="0001772B" w:rsidRDefault="005A2F1B" w:rsidP="005A2F1B">
      <w:pPr>
        <w:pStyle w:val="1bodycopy10pt"/>
      </w:pPr>
    </w:p>
    <w:p w14:paraId="30859899" w14:textId="77777777" w:rsidR="005A2F1B" w:rsidRDefault="005A2F1B" w:rsidP="005A2F1B">
      <w:pPr>
        <w:pStyle w:val="1bodycopy10pt"/>
      </w:pPr>
    </w:p>
    <w:p w14:paraId="103C05F1" w14:textId="77777777" w:rsidR="005A2F1B" w:rsidRDefault="005A2F1B" w:rsidP="005A2F1B">
      <w:pPr>
        <w:pStyle w:val="1bodycopy10pt"/>
      </w:pPr>
    </w:p>
    <w:p w14:paraId="69BCB8A7" w14:textId="77777777" w:rsidR="005A2F1B" w:rsidRDefault="005A2F1B" w:rsidP="005A2F1B">
      <w:pPr>
        <w:pStyle w:val="1bodycopy10pt"/>
      </w:pPr>
    </w:p>
    <w:p w14:paraId="0804D12A" w14:textId="77777777" w:rsidR="005A2F1B" w:rsidRDefault="005A2F1B" w:rsidP="005A2F1B">
      <w:pPr>
        <w:pStyle w:val="1bodycopy10pt"/>
      </w:pPr>
    </w:p>
    <w:p w14:paraId="3BD8DA5A" w14:textId="77777777" w:rsidR="005A2F1B" w:rsidRDefault="005A2F1B" w:rsidP="005A2F1B">
      <w:pPr>
        <w:pStyle w:val="1bodycopy10pt"/>
      </w:pPr>
    </w:p>
    <w:p w14:paraId="093D7AFA" w14:textId="77777777" w:rsidR="005A2F1B" w:rsidRDefault="005A2F1B" w:rsidP="005A2F1B">
      <w:pPr>
        <w:pStyle w:val="1bodycopy10pt"/>
      </w:pPr>
    </w:p>
    <w:p w14:paraId="16A378DA" w14:textId="77777777" w:rsidR="005A2F1B" w:rsidRDefault="005A2F1B" w:rsidP="005A2F1B">
      <w:pPr>
        <w:pStyle w:val="1bodycopy10pt"/>
      </w:pPr>
    </w:p>
    <w:p w14:paraId="1860073C" w14:textId="77777777" w:rsidR="005A2F1B" w:rsidRDefault="005A2F1B" w:rsidP="005A2F1B">
      <w:pPr>
        <w:pStyle w:val="1bodycopy10pt"/>
      </w:pPr>
    </w:p>
    <w:p w14:paraId="37023993" w14:textId="77777777" w:rsidR="005A2F1B" w:rsidRDefault="005A2F1B" w:rsidP="005A2F1B">
      <w:pPr>
        <w:pStyle w:val="1bodycopy10pt"/>
      </w:pPr>
    </w:p>
    <w:p w14:paraId="6B679FC1" w14:textId="77777777" w:rsidR="005A2F1B" w:rsidRDefault="005A2F1B" w:rsidP="005A2F1B">
      <w:pPr>
        <w:pStyle w:val="1bodycopy10pt"/>
      </w:pPr>
    </w:p>
    <w:p w14:paraId="0D8303EF" w14:textId="77777777" w:rsidR="005A2F1B" w:rsidRDefault="005A2F1B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14:paraId="6C62F523" w14:textId="618A30E7" w:rsidR="005A2F1B" w:rsidRPr="00A658D1" w:rsidRDefault="005A2F1B" w:rsidP="005A2F1B">
      <w:r w:rsidRPr="0072620F">
        <w:rPr>
          <w:rFonts w:cs="Arial"/>
          <w:b/>
          <w:sz w:val="28"/>
          <w:szCs w:val="28"/>
        </w:rPr>
        <w:lastRenderedPageBreak/>
        <w:t>Contents</w:t>
      </w:r>
    </w:p>
    <w:p w14:paraId="2B632F96" w14:textId="3DD5C4FF" w:rsidR="005A2F1B" w:rsidRPr="002779C5" w:rsidRDefault="005A2F1B" w:rsidP="005A2F1B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r>
        <w:rPr>
          <w:rFonts w:cs="Arial"/>
          <w:bCs/>
          <w:noProof/>
          <w:szCs w:val="20"/>
        </w:rPr>
        <w:fldChar w:fldCharType="begin"/>
      </w:r>
      <w:r>
        <w:rPr>
          <w:rFonts w:cs="Arial"/>
          <w:bCs/>
          <w:noProof/>
          <w:szCs w:val="20"/>
        </w:rPr>
        <w:instrText xml:space="preserve"> TOC \o "1-3" \h \z \u </w:instrText>
      </w:r>
      <w:r>
        <w:rPr>
          <w:rFonts w:cs="Arial"/>
          <w:bCs/>
          <w:noProof/>
          <w:szCs w:val="20"/>
        </w:rPr>
        <w:fldChar w:fldCharType="separate"/>
      </w:r>
      <w:hyperlink w:anchor="_Toc99969565" w:history="1">
        <w:r w:rsidRPr="00EE3F9C">
          <w:rPr>
            <w:rStyle w:val="Hyperlink"/>
            <w:noProof/>
          </w:rPr>
          <w:t>1. Aims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_Toc99969565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7254850" w14:textId="2B1573D0" w:rsidR="005A2F1B" w:rsidRPr="002779C5" w:rsidRDefault="00000000" w:rsidP="005A2F1B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99969566" w:history="1">
        <w:r w:rsidR="005A2F1B" w:rsidRPr="00EE3F9C">
          <w:rPr>
            <w:rStyle w:val="Hyperlink"/>
            <w:noProof/>
          </w:rPr>
          <w:t>2. Promoting wellbeing at all times</w:t>
        </w:r>
        <w:r w:rsidR="005A2F1B">
          <w:rPr>
            <w:noProof/>
            <w:webHidden/>
          </w:rPr>
          <w:tab/>
        </w:r>
        <w:r w:rsidR="005A2F1B">
          <w:rPr>
            <w:noProof/>
            <w:webHidden/>
          </w:rPr>
          <w:fldChar w:fldCharType="begin"/>
        </w:r>
        <w:r w:rsidR="005A2F1B">
          <w:rPr>
            <w:noProof/>
            <w:webHidden/>
          </w:rPr>
          <w:instrText xml:space="preserve"> PAGEREF _Toc99969566 \h </w:instrText>
        </w:r>
        <w:r w:rsidR="005A2F1B">
          <w:rPr>
            <w:noProof/>
            <w:webHidden/>
          </w:rPr>
        </w:r>
        <w:r w:rsidR="005A2F1B">
          <w:rPr>
            <w:noProof/>
            <w:webHidden/>
          </w:rPr>
          <w:fldChar w:fldCharType="separate"/>
        </w:r>
        <w:r w:rsidR="005A2F1B">
          <w:rPr>
            <w:noProof/>
            <w:webHidden/>
          </w:rPr>
          <w:t>3</w:t>
        </w:r>
        <w:r w:rsidR="005A2F1B">
          <w:rPr>
            <w:noProof/>
            <w:webHidden/>
          </w:rPr>
          <w:fldChar w:fldCharType="end"/>
        </w:r>
      </w:hyperlink>
    </w:p>
    <w:p w14:paraId="0C53EF18" w14:textId="7890C8DB" w:rsidR="005A2F1B" w:rsidRPr="002779C5" w:rsidRDefault="00000000" w:rsidP="005A2F1B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99969567" w:history="1">
        <w:r w:rsidR="005A2F1B" w:rsidRPr="00EE3F9C">
          <w:rPr>
            <w:rStyle w:val="Hyperlink"/>
            <w:noProof/>
          </w:rPr>
          <w:t>3. Managing specific wellbeing issues</w:t>
        </w:r>
        <w:r w:rsidR="005A2F1B">
          <w:rPr>
            <w:noProof/>
            <w:webHidden/>
          </w:rPr>
          <w:tab/>
        </w:r>
        <w:r w:rsidR="005A2F1B">
          <w:rPr>
            <w:noProof/>
            <w:webHidden/>
          </w:rPr>
          <w:fldChar w:fldCharType="begin"/>
        </w:r>
        <w:r w:rsidR="005A2F1B">
          <w:rPr>
            <w:noProof/>
            <w:webHidden/>
          </w:rPr>
          <w:instrText xml:space="preserve"> PAGEREF _Toc99969567 \h </w:instrText>
        </w:r>
        <w:r w:rsidR="005A2F1B">
          <w:rPr>
            <w:noProof/>
            <w:webHidden/>
          </w:rPr>
        </w:r>
        <w:r w:rsidR="005A2F1B">
          <w:rPr>
            <w:noProof/>
            <w:webHidden/>
          </w:rPr>
          <w:fldChar w:fldCharType="separate"/>
        </w:r>
        <w:r w:rsidR="005A2F1B">
          <w:rPr>
            <w:noProof/>
            <w:webHidden/>
          </w:rPr>
          <w:t>5</w:t>
        </w:r>
        <w:r w:rsidR="005A2F1B">
          <w:rPr>
            <w:noProof/>
            <w:webHidden/>
          </w:rPr>
          <w:fldChar w:fldCharType="end"/>
        </w:r>
      </w:hyperlink>
    </w:p>
    <w:p w14:paraId="0B0830E2" w14:textId="0BD10F1C" w:rsidR="005A2F1B" w:rsidRPr="002779C5" w:rsidRDefault="00000000" w:rsidP="005A2F1B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99969568" w:history="1">
        <w:r w:rsidR="005A2F1B" w:rsidRPr="00EE3F9C">
          <w:rPr>
            <w:rStyle w:val="Hyperlink"/>
            <w:noProof/>
          </w:rPr>
          <w:t>4. Monitoring arrangements</w:t>
        </w:r>
        <w:r w:rsidR="005A2F1B">
          <w:rPr>
            <w:noProof/>
            <w:webHidden/>
          </w:rPr>
          <w:tab/>
        </w:r>
        <w:r w:rsidR="005A2F1B">
          <w:rPr>
            <w:noProof/>
            <w:webHidden/>
          </w:rPr>
          <w:fldChar w:fldCharType="begin"/>
        </w:r>
        <w:r w:rsidR="005A2F1B">
          <w:rPr>
            <w:noProof/>
            <w:webHidden/>
          </w:rPr>
          <w:instrText xml:space="preserve"> PAGEREF _Toc99969568 \h </w:instrText>
        </w:r>
        <w:r w:rsidR="005A2F1B">
          <w:rPr>
            <w:noProof/>
            <w:webHidden/>
          </w:rPr>
        </w:r>
        <w:r w:rsidR="005A2F1B">
          <w:rPr>
            <w:noProof/>
            <w:webHidden/>
          </w:rPr>
          <w:fldChar w:fldCharType="separate"/>
        </w:r>
        <w:r w:rsidR="005A2F1B">
          <w:rPr>
            <w:noProof/>
            <w:webHidden/>
          </w:rPr>
          <w:t>5</w:t>
        </w:r>
        <w:r w:rsidR="005A2F1B">
          <w:rPr>
            <w:noProof/>
            <w:webHidden/>
          </w:rPr>
          <w:fldChar w:fldCharType="end"/>
        </w:r>
      </w:hyperlink>
    </w:p>
    <w:p w14:paraId="5447F450" w14:textId="42D7C5F8" w:rsidR="005A2F1B" w:rsidRPr="002779C5" w:rsidRDefault="00000000" w:rsidP="005A2F1B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99969569" w:history="1">
        <w:r w:rsidR="005A2F1B" w:rsidRPr="00EE3F9C">
          <w:rPr>
            <w:rStyle w:val="Hyperlink"/>
            <w:noProof/>
          </w:rPr>
          <w:t>5. Links with other policies</w:t>
        </w:r>
        <w:r w:rsidR="005A2F1B">
          <w:rPr>
            <w:noProof/>
            <w:webHidden/>
          </w:rPr>
          <w:tab/>
        </w:r>
        <w:r w:rsidR="005A2F1B">
          <w:rPr>
            <w:noProof/>
            <w:webHidden/>
          </w:rPr>
          <w:fldChar w:fldCharType="begin"/>
        </w:r>
        <w:r w:rsidR="005A2F1B">
          <w:rPr>
            <w:noProof/>
            <w:webHidden/>
          </w:rPr>
          <w:instrText xml:space="preserve"> PAGEREF _Toc99969569 \h </w:instrText>
        </w:r>
        <w:r w:rsidR="005A2F1B">
          <w:rPr>
            <w:noProof/>
            <w:webHidden/>
          </w:rPr>
        </w:r>
        <w:r w:rsidR="005A2F1B">
          <w:rPr>
            <w:noProof/>
            <w:webHidden/>
          </w:rPr>
          <w:fldChar w:fldCharType="separate"/>
        </w:r>
        <w:r w:rsidR="005A2F1B">
          <w:rPr>
            <w:noProof/>
            <w:webHidden/>
          </w:rPr>
          <w:t>5</w:t>
        </w:r>
        <w:r w:rsidR="005A2F1B">
          <w:rPr>
            <w:noProof/>
            <w:webHidden/>
          </w:rPr>
          <w:fldChar w:fldCharType="end"/>
        </w:r>
      </w:hyperlink>
    </w:p>
    <w:p w14:paraId="67749353" w14:textId="77777777" w:rsidR="005A2F1B" w:rsidRDefault="005A2F1B" w:rsidP="005A2F1B">
      <w:pPr>
        <w:pStyle w:val="1bodycopy10pt"/>
        <w:rPr>
          <w:noProof/>
        </w:rPr>
      </w:pPr>
      <w:r>
        <w:rPr>
          <w:rFonts w:cs="Arial"/>
          <w:noProof/>
          <w:szCs w:val="20"/>
        </w:rPr>
        <w:fldChar w:fldCharType="end"/>
      </w:r>
    </w:p>
    <w:p w14:paraId="7E44D76D" w14:textId="4E112D87" w:rsidR="005A2F1B" w:rsidRPr="009122BB" w:rsidRDefault="005A2F1B" w:rsidP="005A2F1B">
      <w:pPr>
        <w:pStyle w:val="1bodycopy10pt"/>
        <w:rPr>
          <w:rFonts w:cs="Arial"/>
          <w:noProof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24409B1" wp14:editId="5DE24F83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144012996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76F161B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32096F9A" w14:textId="77777777" w:rsidR="005A2F1B" w:rsidRDefault="005A2F1B" w:rsidP="005A2F1B">
      <w:pPr>
        <w:pStyle w:val="2Subheadpink"/>
      </w:pPr>
      <w:bookmarkStart w:id="0" w:name="_Toc99969565"/>
      <w:r>
        <w:t>1. Aims</w:t>
      </w:r>
      <w:bookmarkEnd w:id="0"/>
    </w:p>
    <w:p w14:paraId="2F0B3C4A" w14:textId="77777777" w:rsidR="005A2F1B" w:rsidRDefault="005A2F1B" w:rsidP="005A2F1B">
      <w:pPr>
        <w:pStyle w:val="1bodycopy10pt"/>
      </w:pPr>
      <w:r>
        <w:t>This policy aims to:</w:t>
      </w:r>
    </w:p>
    <w:p w14:paraId="5D14B873" w14:textId="77777777" w:rsidR="005A2F1B" w:rsidRDefault="005A2F1B" w:rsidP="005A2F1B">
      <w:pPr>
        <w:pStyle w:val="3Bulletedcopyblue"/>
      </w:pPr>
      <w:r>
        <w:t>Support the wellbeing of all staff to avoid negative impacts on their mental and physical health</w:t>
      </w:r>
    </w:p>
    <w:p w14:paraId="7EF4FE3F" w14:textId="77777777" w:rsidR="005A2F1B" w:rsidRDefault="005A2F1B" w:rsidP="005A2F1B">
      <w:pPr>
        <w:pStyle w:val="3Bulletedcopyblue"/>
      </w:pPr>
      <w:r>
        <w:t>Provide a supportive work environment for all staff</w:t>
      </w:r>
    </w:p>
    <w:p w14:paraId="17CABB5D" w14:textId="77777777" w:rsidR="005A2F1B" w:rsidRDefault="005A2F1B" w:rsidP="005A2F1B">
      <w:pPr>
        <w:pStyle w:val="3Bulletedcopyblue"/>
      </w:pPr>
      <w:r>
        <w:t>Acknowledge the needs of staff, and how these change over time</w:t>
      </w:r>
    </w:p>
    <w:p w14:paraId="578297A8" w14:textId="77777777" w:rsidR="005A2F1B" w:rsidRDefault="005A2F1B" w:rsidP="005A2F1B">
      <w:pPr>
        <w:pStyle w:val="3Bulletedcopyblue"/>
      </w:pPr>
      <w:r>
        <w:t>Allow staff to balance their working lives with their personal needs and responsibilities</w:t>
      </w:r>
    </w:p>
    <w:p w14:paraId="4800DCB3" w14:textId="77777777" w:rsidR="005A2F1B" w:rsidRDefault="005A2F1B" w:rsidP="005A2F1B">
      <w:pPr>
        <w:pStyle w:val="3Bulletedcopyblue"/>
      </w:pPr>
      <w:r>
        <w:t>Help staff with any specific wellbeing issues they experience</w:t>
      </w:r>
    </w:p>
    <w:p w14:paraId="641FA29B" w14:textId="77777777" w:rsidR="005A2F1B" w:rsidRDefault="005A2F1B" w:rsidP="005A2F1B">
      <w:pPr>
        <w:pStyle w:val="3Bulletedcopyblue"/>
      </w:pPr>
      <w:r>
        <w:t>Ensure that staff understand their role in working towards the above aims</w:t>
      </w:r>
    </w:p>
    <w:p w14:paraId="2CADFD82" w14:textId="77777777" w:rsidR="005A2F1B" w:rsidRDefault="005A2F1B" w:rsidP="005A2F1B">
      <w:pPr>
        <w:pStyle w:val="1bodycopy10pt"/>
      </w:pPr>
    </w:p>
    <w:p w14:paraId="29E33EF7" w14:textId="77777777" w:rsidR="005A2F1B" w:rsidRDefault="005A2F1B" w:rsidP="005A2F1B">
      <w:pPr>
        <w:pStyle w:val="2Subheadpink"/>
      </w:pPr>
      <w:bookmarkStart w:id="1" w:name="_Toc99969566"/>
      <w:r>
        <w:t>2. Promoting wellbeing at all times</w:t>
      </w:r>
      <w:bookmarkEnd w:id="1"/>
    </w:p>
    <w:p w14:paraId="4BB17C5D" w14:textId="77777777" w:rsidR="005A2F1B" w:rsidRDefault="005A2F1B" w:rsidP="005A2F1B">
      <w:pPr>
        <w:pStyle w:val="Subhead2"/>
        <w:rPr>
          <w:lang w:val="en-GB"/>
        </w:rPr>
      </w:pPr>
      <w:r>
        <w:rPr>
          <w:lang w:val="en-GB"/>
        </w:rPr>
        <w:t>2.1 Role of all staff</w:t>
      </w:r>
    </w:p>
    <w:p w14:paraId="72FCEA00" w14:textId="77777777" w:rsid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All staff are expected to:</w:t>
      </w:r>
    </w:p>
    <w:p w14:paraId="6BAA099E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Treat each other with empathy and respect</w:t>
      </w:r>
    </w:p>
    <w:p w14:paraId="753FE9E8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Keep in mind the workload and wellbeing of other members of staff</w:t>
      </w:r>
    </w:p>
    <w:p w14:paraId="2FFD5EB2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Support other members of staff if they become stressed, such as by providing practical assistance or emotional reassurance</w:t>
      </w:r>
    </w:p>
    <w:p w14:paraId="26269E6B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Report honestly about their wellbeing and let other members of staff know when they need support</w:t>
      </w:r>
    </w:p>
    <w:p w14:paraId="32983AD9" w14:textId="77777777" w:rsidR="005A2F1B" w:rsidRPr="00B852BC" w:rsidRDefault="005A2F1B" w:rsidP="005A2F1B">
      <w:pPr>
        <w:pStyle w:val="3Bulletedcopyblue"/>
        <w:rPr>
          <w:lang w:val="en-GB"/>
        </w:rPr>
      </w:pPr>
      <w:r w:rsidRPr="00B852BC">
        <w:rPr>
          <w:lang w:val="en-GB"/>
        </w:rPr>
        <w:t>Follow the school’s policy on out-of-hours working, including guidance on when it is and isn’t reasonable to respond to communications</w:t>
      </w:r>
    </w:p>
    <w:p w14:paraId="151677B8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Contribute positively towards morale and team spirit</w:t>
      </w:r>
    </w:p>
    <w:p w14:paraId="19FB7C01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Use shared areas respectfully, such as the staff room or offices</w:t>
      </w:r>
    </w:p>
    <w:p w14:paraId="5FD0E1A4" w14:textId="77777777" w:rsidR="005A2F1B" w:rsidRPr="0082011E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Take part in training opportunities that promote their wellbeing</w:t>
      </w:r>
    </w:p>
    <w:p w14:paraId="6B6D4204" w14:textId="77777777" w:rsidR="005A2F1B" w:rsidRDefault="005A2F1B" w:rsidP="005A2F1B">
      <w:pPr>
        <w:pStyle w:val="Subhead2"/>
        <w:rPr>
          <w:lang w:val="en-GB"/>
        </w:rPr>
      </w:pPr>
      <w:r>
        <w:rPr>
          <w:lang w:val="en-GB"/>
        </w:rPr>
        <w:t>2.2 Role of line managers</w:t>
      </w:r>
    </w:p>
    <w:p w14:paraId="598A93CE" w14:textId="77777777" w:rsid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Line managers are expected to:</w:t>
      </w:r>
    </w:p>
    <w:p w14:paraId="34552585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Maintain positive relationships with their staff and value them for their skills, not their working pattern</w:t>
      </w:r>
    </w:p>
    <w:p w14:paraId="418D376F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Provide a non-judgemental and confidential support system to their staff</w:t>
      </w:r>
    </w:p>
    <w:p w14:paraId="6194682D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Take any complaints or concerns seriously and deal with them appropriately using the school’s policies</w:t>
      </w:r>
    </w:p>
    <w:p w14:paraId="156D71CC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Monitor workloads and be alert to signs of stress, and regularly talk to staff about their work/life balance</w:t>
      </w:r>
    </w:p>
    <w:p w14:paraId="22B364B8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lastRenderedPageBreak/>
        <w:t>Make sure new staff are properly and thoroughly inducted and feel able to ask for help</w:t>
      </w:r>
    </w:p>
    <w:p w14:paraId="572BB6DE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Understand that personal issues and pressures at work may have a temporary effect on work performance, and take that into account during any appraisal or capability procedures</w:t>
      </w:r>
    </w:p>
    <w:p w14:paraId="43133C30" w14:textId="77777777" w:rsidR="005A2F1B" w:rsidRPr="000743E6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Promote information about, and access to, external support services</w:t>
      </w:r>
    </w:p>
    <w:p w14:paraId="53F8D999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Help to arrange personal and professional development training where appropriate</w:t>
      </w:r>
    </w:p>
    <w:p w14:paraId="0CC0AC76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Keep in touch with staff if they’re absent for long periods</w:t>
      </w:r>
    </w:p>
    <w:p w14:paraId="56A4D13B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Monitor staff sickness absence, and have support meetings with them if any patterns emerge</w:t>
      </w:r>
    </w:p>
    <w:p w14:paraId="0BFB9E47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Conduct return-to-work interviews to support staff back into work</w:t>
      </w:r>
    </w:p>
    <w:p w14:paraId="4EF3B51A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Conduct exit interviews with resigning staff to help identify any wellbeing issues that led to their resignation</w:t>
      </w:r>
    </w:p>
    <w:p w14:paraId="76777FD5" w14:textId="77777777" w:rsidR="005A2F1B" w:rsidRDefault="005A2F1B" w:rsidP="005A2F1B">
      <w:pPr>
        <w:pStyle w:val="Subhead2"/>
        <w:rPr>
          <w:lang w:val="en-GB"/>
        </w:rPr>
      </w:pPr>
      <w:r>
        <w:rPr>
          <w:lang w:val="en-GB"/>
        </w:rPr>
        <w:t>2.3 Role of senior staff</w:t>
      </w:r>
    </w:p>
    <w:p w14:paraId="212EAFD9" w14:textId="77777777" w:rsid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Senior staff are expected to:</w:t>
      </w:r>
    </w:p>
    <w:p w14:paraId="171CE3D0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Lead in setting standards for conduct, including how they treat other members of staff and adhering to agreed working hours</w:t>
      </w:r>
    </w:p>
    <w:p w14:paraId="4A5C5D15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Manage a non-judgemental and confidential support system for staff</w:t>
      </w:r>
    </w:p>
    <w:p w14:paraId="546BC326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Monitor the wellbeing of staff through regular surveys and structured conversations</w:t>
      </w:r>
    </w:p>
    <w:p w14:paraId="452A5E73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Make sure accountability systems are based on trust and professional dialogue, with proportionate amounts of direct monitoring</w:t>
      </w:r>
    </w:p>
    <w:p w14:paraId="05762CDC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Regularly review the demands on staff, such as the time spent on paperwork, and seek alternative solutions wherever possible</w:t>
      </w:r>
    </w:p>
    <w:p w14:paraId="21A3A78D" w14:textId="77777777" w:rsidR="005A2F1B" w:rsidRPr="00C26EFE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Make sure job descriptions are kept up to date, with clearly identified responsibilities and staff being consulted before any changes are made</w:t>
      </w:r>
    </w:p>
    <w:p w14:paraId="1E5F8578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Listen to the views of staff and involve them in decision-making processes, including allowing them to consider any workload implications of new initiatives</w:t>
      </w:r>
    </w:p>
    <w:p w14:paraId="51901DBE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Communicate new initiatives effectively with all members of staff to ensure they feel included and aware of any changes occurring at the school</w:t>
      </w:r>
    </w:p>
    <w:p w14:paraId="20D1D100" w14:textId="77777777" w:rsidR="005A2F1B" w:rsidRPr="00B852BC" w:rsidRDefault="005A2F1B" w:rsidP="005A2F1B">
      <w:pPr>
        <w:pStyle w:val="3Bulletedcopyblue"/>
        <w:rPr>
          <w:lang w:val="en-GB"/>
        </w:rPr>
      </w:pPr>
      <w:r w:rsidRPr="00B852BC">
        <w:rPr>
          <w:lang w:val="en-GB"/>
        </w:rPr>
        <w:t xml:space="preserve">Establish a clear policy on out-of-hours working, including </w:t>
      </w:r>
      <w:r>
        <w:rPr>
          <w:lang w:val="en-GB"/>
        </w:rPr>
        <w:t xml:space="preserve">on </w:t>
      </w:r>
      <w:r w:rsidRPr="00B852BC">
        <w:rPr>
          <w:lang w:val="en-GB"/>
        </w:rPr>
        <w:t>when it is and isn’t reasonable for staff to respond to communications, and provide clear guidance to all stakeholders</w:t>
      </w:r>
    </w:p>
    <w:p w14:paraId="2C4BB1B6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Make sure that the efforts and successes of staff are recognised and celebrated</w:t>
      </w:r>
    </w:p>
    <w:p w14:paraId="6EED5C3F" w14:textId="77777777" w:rsidR="005A2F1B" w:rsidRPr="00D83DD0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Produce calendars of meetings, deadlines and events so that staff can plan ahead and manage their workload</w:t>
      </w:r>
    </w:p>
    <w:p w14:paraId="22F8C184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Provide resources to promote staff wellbeing, such as training opportunities</w:t>
      </w:r>
    </w:p>
    <w:p w14:paraId="3C24BCB2" w14:textId="77777777" w:rsidR="005A2F1B" w:rsidRPr="006D02DE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 xml:space="preserve">Promote information about, and access to, external support </w:t>
      </w:r>
      <w:r w:rsidRPr="00E57680">
        <w:rPr>
          <w:lang w:val="en-GB"/>
        </w:rPr>
        <w:t>services, and make sure that there are clear routes in place to escalate a concern in order to access further support</w:t>
      </w:r>
    </w:p>
    <w:p w14:paraId="6867C709" w14:textId="77777777" w:rsidR="005A2F1B" w:rsidRPr="002E13B1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Organise extra support during times of stress, such as Ofsted inspections</w:t>
      </w:r>
    </w:p>
    <w:p w14:paraId="704BA452" w14:textId="77777777" w:rsidR="005A2F1B" w:rsidRDefault="005A2F1B" w:rsidP="005A2F1B">
      <w:pPr>
        <w:pStyle w:val="Subhead2"/>
        <w:rPr>
          <w:lang w:val="en-GB"/>
        </w:rPr>
      </w:pPr>
      <w:r>
        <w:rPr>
          <w:lang w:val="en-GB"/>
        </w:rPr>
        <w:t>2.4 Role of the governing board</w:t>
      </w:r>
    </w:p>
    <w:p w14:paraId="1060311A" w14:textId="77777777" w:rsid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The governing board is expected to:</w:t>
      </w:r>
    </w:p>
    <w:p w14:paraId="5548598F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Make sure the school is fulfilling its duty of care as an employer, such as by giving staff a reasonable workload and creating a supportive work environment</w:t>
      </w:r>
    </w:p>
    <w:p w14:paraId="53A095BE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Monitor and support the wellbeing of the headteacher</w:t>
      </w:r>
    </w:p>
    <w:p w14:paraId="529D8F36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Ensure that resources and support services are in place to promote staff wellbeing</w:t>
      </w:r>
    </w:p>
    <w:p w14:paraId="018BE7C2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Make decisions and review policies with staff wellbeing in mind, particularly in regard to workload</w:t>
      </w:r>
    </w:p>
    <w:p w14:paraId="6F46A87C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lastRenderedPageBreak/>
        <w:t>Be reasonable about the format and quantity of information asked for from staff as part of monitoring work</w:t>
      </w:r>
    </w:p>
    <w:p w14:paraId="01F0EE6D" w14:textId="409505A9" w:rsidR="005A2F1B" w:rsidRP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Ensure that staff are clear about the purpose of any monitoring visits and what information will be required from them</w:t>
      </w:r>
    </w:p>
    <w:p w14:paraId="12F77569" w14:textId="77777777" w:rsidR="005A2F1B" w:rsidRDefault="005A2F1B" w:rsidP="005A2F1B">
      <w:pPr>
        <w:pStyle w:val="2Subheadpink"/>
      </w:pPr>
      <w:bookmarkStart w:id="2" w:name="_Toc99969567"/>
      <w:r>
        <w:t>3. Managing specific wellbeing issues</w:t>
      </w:r>
      <w:bookmarkEnd w:id="2"/>
    </w:p>
    <w:p w14:paraId="0FAA14E7" w14:textId="77777777" w:rsid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The school will support and discuss options with any staff that raise wellbeing issues, such as if they are experiencing significant stress at school or in their personal lives.</w:t>
      </w:r>
    </w:p>
    <w:p w14:paraId="0AF09D1D" w14:textId="77777777" w:rsid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Where possible, support will be given by line managers or senior staff. This could be through:</w:t>
      </w:r>
    </w:p>
    <w:p w14:paraId="4BC8280B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Giving staff time off to deal with a personal crisis</w:t>
      </w:r>
    </w:p>
    <w:p w14:paraId="58B504E9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Arranging external support, such as counselling or occupational health services</w:t>
      </w:r>
    </w:p>
    <w:p w14:paraId="338A5375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Completing a risk assessment and following through with any actions identified</w:t>
      </w:r>
    </w:p>
    <w:p w14:paraId="5CB09029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Reassessing their workload and deciding what tasks to prioritise</w:t>
      </w:r>
    </w:p>
    <w:p w14:paraId="5585FF04" w14:textId="00294AD5" w:rsidR="005A2F1B" w:rsidRPr="005A2F1B" w:rsidRDefault="005A2F1B" w:rsidP="005A2F1B">
      <w:pPr>
        <w:pStyle w:val="1bodycopy10pt"/>
        <w:rPr>
          <w:lang w:val="en-GB"/>
        </w:rPr>
      </w:pPr>
      <w:r>
        <w:rPr>
          <w:lang w:val="en-GB"/>
        </w:rPr>
        <w:t>At all times, the confidentiality and dignity of staff will be maintained.</w:t>
      </w:r>
    </w:p>
    <w:p w14:paraId="10952CC6" w14:textId="77777777" w:rsidR="005A2F1B" w:rsidRDefault="005A2F1B" w:rsidP="005A2F1B">
      <w:pPr>
        <w:pStyle w:val="2Subheadpink"/>
      </w:pPr>
      <w:bookmarkStart w:id="3" w:name="_Toc99969568"/>
      <w:r>
        <w:t>4. Monitoring arrangements</w:t>
      </w:r>
      <w:bookmarkEnd w:id="3"/>
    </w:p>
    <w:p w14:paraId="3FD183F6" w14:textId="5313B7E0" w:rsidR="005A2F1B" w:rsidRPr="005A2F1B" w:rsidRDefault="005A2F1B" w:rsidP="005A2F1B">
      <w:pPr>
        <w:pStyle w:val="1bodycopy10pt"/>
        <w:rPr>
          <w:lang w:val="en-GB"/>
        </w:rPr>
      </w:pPr>
      <w:r w:rsidRPr="00E1748F">
        <w:rPr>
          <w:lang w:val="en-GB"/>
        </w:rPr>
        <w:t xml:space="preserve">This policy will be reviewed </w:t>
      </w:r>
      <w:r w:rsidR="00AD63EF">
        <w:rPr>
          <w:lang w:val="en-GB"/>
        </w:rPr>
        <w:t>every 3 years.</w:t>
      </w:r>
    </w:p>
    <w:p w14:paraId="63C03FE5" w14:textId="77777777" w:rsidR="005A2F1B" w:rsidRDefault="005A2F1B" w:rsidP="005A2F1B">
      <w:pPr>
        <w:pStyle w:val="2Subheadpink"/>
      </w:pPr>
      <w:bookmarkStart w:id="4" w:name="_Toc531168964"/>
      <w:bookmarkStart w:id="5" w:name="_Toc99969569"/>
      <w:r>
        <w:t xml:space="preserve">5. </w:t>
      </w:r>
      <w:bookmarkEnd w:id="4"/>
      <w:r>
        <w:t>Links with other policies</w:t>
      </w:r>
      <w:bookmarkEnd w:id="5"/>
    </w:p>
    <w:p w14:paraId="616011A0" w14:textId="77777777" w:rsidR="005A2F1B" w:rsidRDefault="005A2F1B" w:rsidP="005A2F1B">
      <w:r>
        <w:t>This policy is linked to our:</w:t>
      </w:r>
    </w:p>
    <w:p w14:paraId="3D91145F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Appraisal policy</w:t>
      </w:r>
    </w:p>
    <w:p w14:paraId="01C753E9" w14:textId="77777777" w:rsidR="005A2F1B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Behaviour policy</w:t>
      </w:r>
    </w:p>
    <w:p w14:paraId="323374ED" w14:textId="77777777" w:rsidR="005A2F1B" w:rsidRPr="003640E5" w:rsidRDefault="005A2F1B" w:rsidP="005A2F1B">
      <w:pPr>
        <w:pStyle w:val="3Bulletedcopyblue"/>
        <w:rPr>
          <w:lang w:val="en-GB"/>
        </w:rPr>
      </w:pPr>
      <w:r>
        <w:rPr>
          <w:lang w:val="en-GB"/>
        </w:rPr>
        <w:t>Staff code of conduct</w:t>
      </w:r>
    </w:p>
    <w:p w14:paraId="188734CF" w14:textId="77777777" w:rsidR="005A2F1B" w:rsidRPr="003640E5" w:rsidRDefault="005A2F1B" w:rsidP="005A2F1B">
      <w:pPr>
        <w:pStyle w:val="4Bulletedcopyblue"/>
        <w:numPr>
          <w:ilvl w:val="0"/>
          <w:numId w:val="0"/>
        </w:numPr>
        <w:ind w:left="340" w:hanging="170"/>
        <w:rPr>
          <w:lang w:val="en-GB"/>
        </w:rPr>
      </w:pPr>
    </w:p>
    <w:p w14:paraId="16019C14" w14:textId="77777777" w:rsidR="005A2F1B" w:rsidRDefault="005A2F1B" w:rsidP="005A2F1B">
      <w:pPr>
        <w:pStyle w:val="3Policytitle"/>
      </w:pPr>
    </w:p>
    <w:p w14:paraId="0AAD07EE" w14:textId="0372B211" w:rsidR="00CE654E" w:rsidRPr="005A2F1B" w:rsidRDefault="00CE654E" w:rsidP="005A2F1B"/>
    <w:sectPr w:rsidR="00CE654E" w:rsidRPr="005A2F1B" w:rsidSect="0078066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993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67BC3" w14:textId="77777777" w:rsidR="00211628" w:rsidRDefault="00211628" w:rsidP="00626EDA">
      <w:r>
        <w:separator/>
      </w:r>
    </w:p>
  </w:endnote>
  <w:endnote w:type="continuationSeparator" w:id="0">
    <w:p w14:paraId="56DF613C" w14:textId="77777777" w:rsidR="00211628" w:rsidRDefault="00211628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E997E" w14:textId="77777777"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2F3163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763CE7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  <w:p w14:paraId="09136526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35F6" w14:textId="77777777" w:rsidR="00874C73" w:rsidRDefault="00874C73">
    <w:pPr>
      <w:pStyle w:val="Footer"/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92503E" w:rsidRPr="00177722" w14:paraId="37ECEC4E" w14:textId="77777777" w:rsidTr="00332595">
      <w:tc>
        <w:tcPr>
          <w:tcW w:w="6379" w:type="dxa"/>
          <w:shd w:val="clear" w:color="auto" w:fill="auto"/>
        </w:tcPr>
        <w:p w14:paraId="30A8CEB2" w14:textId="77777777" w:rsidR="00D0043C" w:rsidRPr="00D0043C" w:rsidRDefault="00D0043C" w:rsidP="00D0043C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D0043C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D0043C"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thekeysupport.com/leaders</w:t>
            </w:r>
          </w:hyperlink>
        </w:p>
        <w:p w14:paraId="570E6292" w14:textId="77777777" w:rsidR="0092503E" w:rsidRPr="002F3163" w:rsidRDefault="00D0043C" w:rsidP="00D0043C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D0043C">
            <w:rPr>
              <w:color w:val="7C7C7C"/>
              <w:sz w:val="16"/>
              <w:szCs w:val="16"/>
            </w:rPr>
            <w:t xml:space="preserve">© The Key </w:t>
          </w:r>
          <w:r w:rsidRPr="00D0043C">
            <w:rPr>
              <w:rStyle w:val="FooterChar"/>
              <w:rFonts w:eastAsia="MS Mincho"/>
              <w:color w:val="7C7C7C"/>
            </w:rPr>
            <w:t>Support</w:t>
          </w:r>
          <w:r w:rsidRPr="00D0043C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D0043C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</w:tc>
      <w:tc>
        <w:tcPr>
          <w:tcW w:w="3402" w:type="dxa"/>
        </w:tcPr>
        <w:p w14:paraId="5DE8680F" w14:textId="77777777" w:rsidR="0092503E" w:rsidRPr="00177722" w:rsidRDefault="001F5FDB" w:rsidP="0092503E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val="en-GB" w:eastAsia="en-GB"/>
            </w:rPr>
            <w:drawing>
              <wp:inline distT="0" distB="0" distL="0" distR="0" wp14:anchorId="3775AB87" wp14:editId="38423B4D">
                <wp:extent cx="1674156" cy="297349"/>
                <wp:effectExtent l="0" t="0" r="0" b="0"/>
                <wp:docPr id="12" name="Picture 12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Icon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321" cy="326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32328C" w14:textId="77777777" w:rsidR="00874C73" w:rsidRDefault="00874C73">
    <w:pPr>
      <w:pStyle w:val="Footer"/>
    </w:pPr>
  </w:p>
  <w:p w14:paraId="7BC9DFE6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2F3163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4B2FF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0A9F7FDB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F29C" w14:textId="77777777" w:rsidR="00211628" w:rsidRDefault="00211628" w:rsidP="00626EDA">
      <w:r>
        <w:separator/>
      </w:r>
    </w:p>
  </w:footnote>
  <w:footnote w:type="continuationSeparator" w:id="0">
    <w:p w14:paraId="2111D92B" w14:textId="77777777" w:rsidR="00211628" w:rsidRDefault="00211628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6BF6" w14:textId="77777777" w:rsidR="00FE3F15" w:rsidRDefault="00D9239A">
    <w:r>
      <w:rPr>
        <w:noProof/>
      </w:rPr>
      <w:drawing>
        <wp:anchor distT="0" distB="0" distL="114300" distR="114300" simplePos="0" relativeHeight="251657216" behindDoc="1" locked="0" layoutInCell="1" allowOverlap="1" wp14:anchorId="37A3E912" wp14:editId="26311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6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4CDAF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3772" w14:textId="77777777" w:rsidR="00FE3F15" w:rsidRDefault="00FE3F15"/>
  <w:p w14:paraId="7979E4A1" w14:textId="77777777" w:rsidR="00FE3F15" w:rsidRDefault="00FE3F15"/>
  <w:p w14:paraId="5444FAFC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F70E" w14:textId="77777777" w:rsidR="00FE3F15" w:rsidRDefault="00FE3F15"/>
  <w:p w14:paraId="5DE3B81D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207.75pt;height:332.25pt" o:bullet="t">
        <v:imagedata r:id="rId1" o:title="TK_LOGO_POINTER_RGB_BULLET"/>
      </v:shape>
    </w:pict>
  </w:numPicBullet>
  <w:numPicBullet w:numPicBulletId="1">
    <w:pict>
      <v:shape id="_x0000_i1167" type="#_x0000_t75" style="width:36pt;height:29.25pt" o:bullet="t">
        <v:imagedata r:id="rId2" o:title="Tick"/>
      </v:shape>
    </w:pict>
  </w:numPicBullet>
  <w:numPicBullet w:numPicBulletId="2">
    <w:pict>
      <v:shape id="_x0000_i1168" type="#_x0000_t75" style="width:29.25pt;height:29.25pt" o:bullet="t">
        <v:imagedata r:id="rId3" o:title="Cross"/>
      </v:shape>
    </w:pict>
  </w:numPicBullet>
  <w:numPicBullet w:numPicBulletId="3">
    <w:pict>
      <v:shape id="_x0000_i1169" type="#_x0000_t75" style="width:207.75pt;height:332.25pt" o:bullet="t">
        <v:imagedata r:id="rId4" o:title="art1EF6"/>
      </v:shape>
    </w:pict>
  </w:numPicBullet>
  <w:numPicBullet w:numPicBulletId="4">
    <w:pict>
      <v:shape id="_x0000_i1170" type="#_x0000_t75" style="width:207.75pt;height:332.25pt" o:bullet="t">
        <v:imagedata r:id="rId5" o:title="TK_LOGO_POINTER_RGB_bullet_blue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4531B"/>
    <w:multiLevelType w:val="hybridMultilevel"/>
    <w:tmpl w:val="0FCC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C3622"/>
    <w:multiLevelType w:val="hybridMultilevel"/>
    <w:tmpl w:val="2BD4E6F4"/>
    <w:lvl w:ilvl="0" w:tplc="EE5AB562">
      <w:start w:val="1"/>
      <w:numFmt w:val="bullet"/>
      <w:pStyle w:val="6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97581A"/>
    <w:multiLevelType w:val="hybridMultilevel"/>
    <w:tmpl w:val="1BBC800C"/>
    <w:lvl w:ilvl="0" w:tplc="7ECA7F4C">
      <w:start w:val="1"/>
      <w:numFmt w:val="bullet"/>
      <w:pStyle w:val="3Bulletedcopypink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1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93CB6"/>
    <w:multiLevelType w:val="hybridMultilevel"/>
    <w:tmpl w:val="7BE6C800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50602656"/>
    <w:multiLevelType w:val="hybridMultilevel"/>
    <w:tmpl w:val="01F2E7C6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75D72"/>
    <w:multiLevelType w:val="hybridMultilevel"/>
    <w:tmpl w:val="1132EBF6"/>
    <w:lvl w:ilvl="0" w:tplc="CE38EF20">
      <w:start w:val="1"/>
      <w:numFmt w:val="bullet"/>
      <w:pStyle w:val="8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534B6"/>
    <w:multiLevelType w:val="hybridMultilevel"/>
    <w:tmpl w:val="6DE08FB8"/>
    <w:lvl w:ilvl="0" w:tplc="805009CE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184520079">
    <w:abstractNumId w:val="23"/>
  </w:num>
  <w:num w:numId="2" w16cid:durableId="1565869029">
    <w:abstractNumId w:val="15"/>
  </w:num>
  <w:num w:numId="3" w16cid:durableId="1920560668">
    <w:abstractNumId w:val="9"/>
  </w:num>
  <w:num w:numId="4" w16cid:durableId="125511416">
    <w:abstractNumId w:val="7"/>
  </w:num>
  <w:num w:numId="5" w16cid:durableId="804200525">
    <w:abstractNumId w:val="6"/>
  </w:num>
  <w:num w:numId="6" w16cid:durableId="1575316227">
    <w:abstractNumId w:val="5"/>
  </w:num>
  <w:num w:numId="7" w16cid:durableId="749615796">
    <w:abstractNumId w:val="4"/>
  </w:num>
  <w:num w:numId="8" w16cid:durableId="940257360">
    <w:abstractNumId w:val="8"/>
  </w:num>
  <w:num w:numId="9" w16cid:durableId="1008865885">
    <w:abstractNumId w:val="3"/>
  </w:num>
  <w:num w:numId="10" w16cid:durableId="706832607">
    <w:abstractNumId w:val="2"/>
  </w:num>
  <w:num w:numId="11" w16cid:durableId="240215631">
    <w:abstractNumId w:val="1"/>
  </w:num>
  <w:num w:numId="12" w16cid:durableId="825049608">
    <w:abstractNumId w:val="0"/>
  </w:num>
  <w:num w:numId="13" w16cid:durableId="9530803">
    <w:abstractNumId w:val="13"/>
  </w:num>
  <w:num w:numId="14" w16cid:durableId="945771636">
    <w:abstractNumId w:val="28"/>
  </w:num>
  <w:num w:numId="15" w16cid:durableId="849024508">
    <w:abstractNumId w:val="11"/>
  </w:num>
  <w:num w:numId="16" w16cid:durableId="559050865">
    <w:abstractNumId w:val="24"/>
  </w:num>
  <w:num w:numId="17" w16cid:durableId="1819882870">
    <w:abstractNumId w:val="29"/>
  </w:num>
  <w:num w:numId="18" w16cid:durableId="703754884">
    <w:abstractNumId w:val="18"/>
  </w:num>
  <w:num w:numId="19" w16cid:durableId="1895307508">
    <w:abstractNumId w:val="20"/>
  </w:num>
  <w:num w:numId="20" w16cid:durableId="2002736841">
    <w:abstractNumId w:val="19"/>
  </w:num>
  <w:num w:numId="21" w16cid:durableId="336150736">
    <w:abstractNumId w:val="26"/>
  </w:num>
  <w:num w:numId="22" w16cid:durableId="967010444">
    <w:abstractNumId w:val="16"/>
  </w:num>
  <w:num w:numId="23" w16cid:durableId="48891020">
    <w:abstractNumId w:val="12"/>
  </w:num>
  <w:num w:numId="24" w16cid:durableId="737367728">
    <w:abstractNumId w:val="27"/>
  </w:num>
  <w:num w:numId="25" w16cid:durableId="1511947053">
    <w:abstractNumId w:val="32"/>
  </w:num>
  <w:num w:numId="26" w16cid:durableId="1353535389">
    <w:abstractNumId w:val="22"/>
  </w:num>
  <w:num w:numId="27" w16cid:durableId="255090126">
    <w:abstractNumId w:val="30"/>
  </w:num>
  <w:num w:numId="28" w16cid:durableId="43411408">
    <w:abstractNumId w:val="31"/>
  </w:num>
  <w:num w:numId="29" w16cid:durableId="1533961279">
    <w:abstractNumId w:val="21"/>
  </w:num>
  <w:num w:numId="30" w16cid:durableId="265118803">
    <w:abstractNumId w:val="19"/>
  </w:num>
  <w:num w:numId="31" w16cid:durableId="512498031">
    <w:abstractNumId w:val="26"/>
  </w:num>
  <w:num w:numId="32" w16cid:durableId="1571502629">
    <w:abstractNumId w:val="19"/>
  </w:num>
  <w:num w:numId="33" w16cid:durableId="1483233230">
    <w:abstractNumId w:val="26"/>
  </w:num>
  <w:num w:numId="34" w16cid:durableId="1230577162">
    <w:abstractNumId w:val="11"/>
  </w:num>
  <w:num w:numId="35" w16cid:durableId="469400557">
    <w:abstractNumId w:val="24"/>
  </w:num>
  <w:num w:numId="36" w16cid:durableId="203761439">
    <w:abstractNumId w:val="31"/>
  </w:num>
  <w:num w:numId="37" w16cid:durableId="420955326">
    <w:abstractNumId w:val="10"/>
  </w:num>
  <w:num w:numId="38" w16cid:durableId="1694307563">
    <w:abstractNumId w:val="14"/>
  </w:num>
  <w:num w:numId="39" w16cid:durableId="680549762">
    <w:abstractNumId w:val="34"/>
  </w:num>
  <w:num w:numId="40" w16cid:durableId="415906853">
    <w:abstractNumId w:val="25"/>
  </w:num>
  <w:num w:numId="41" w16cid:durableId="418792758">
    <w:abstractNumId w:val="17"/>
  </w:num>
  <w:num w:numId="42" w16cid:durableId="1862361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94"/>
    <w:rsid w:val="00015B1A"/>
    <w:rsid w:val="0002254B"/>
    <w:rsid w:val="0004337E"/>
    <w:rsid w:val="000506B1"/>
    <w:rsid w:val="00082050"/>
    <w:rsid w:val="000A569F"/>
    <w:rsid w:val="000B77E5"/>
    <w:rsid w:val="000F5932"/>
    <w:rsid w:val="00106DB4"/>
    <w:rsid w:val="001357C9"/>
    <w:rsid w:val="001864DE"/>
    <w:rsid w:val="00196CB9"/>
    <w:rsid w:val="001C3F60"/>
    <w:rsid w:val="001E3CA3"/>
    <w:rsid w:val="001F5FDB"/>
    <w:rsid w:val="00200633"/>
    <w:rsid w:val="00207316"/>
    <w:rsid w:val="00211628"/>
    <w:rsid w:val="00235450"/>
    <w:rsid w:val="00275D5E"/>
    <w:rsid w:val="002C4C82"/>
    <w:rsid w:val="002C75E3"/>
    <w:rsid w:val="002F3163"/>
    <w:rsid w:val="00303816"/>
    <w:rsid w:val="00332595"/>
    <w:rsid w:val="003365A2"/>
    <w:rsid w:val="003B63F1"/>
    <w:rsid w:val="003F2BD9"/>
    <w:rsid w:val="0046077F"/>
    <w:rsid w:val="0049204B"/>
    <w:rsid w:val="00492BB3"/>
    <w:rsid w:val="004944EE"/>
    <w:rsid w:val="004B2FFE"/>
    <w:rsid w:val="004B3C9A"/>
    <w:rsid w:val="004D15C0"/>
    <w:rsid w:val="00531C8C"/>
    <w:rsid w:val="00534BE2"/>
    <w:rsid w:val="00564CD3"/>
    <w:rsid w:val="00566B82"/>
    <w:rsid w:val="00573834"/>
    <w:rsid w:val="00584A10"/>
    <w:rsid w:val="00590890"/>
    <w:rsid w:val="00597ED1"/>
    <w:rsid w:val="005A2F1B"/>
    <w:rsid w:val="005B4650"/>
    <w:rsid w:val="005E0DEF"/>
    <w:rsid w:val="00626EDA"/>
    <w:rsid w:val="006B4C6C"/>
    <w:rsid w:val="006E44A2"/>
    <w:rsid w:val="006F569D"/>
    <w:rsid w:val="006F7E8A"/>
    <w:rsid w:val="007070A1"/>
    <w:rsid w:val="00735B7D"/>
    <w:rsid w:val="00763CE7"/>
    <w:rsid w:val="0078066C"/>
    <w:rsid w:val="007C5AC9"/>
    <w:rsid w:val="007D268D"/>
    <w:rsid w:val="007E217D"/>
    <w:rsid w:val="007E417F"/>
    <w:rsid w:val="0080784C"/>
    <w:rsid w:val="008116A6"/>
    <w:rsid w:val="008472C3"/>
    <w:rsid w:val="00874C73"/>
    <w:rsid w:val="008941E7"/>
    <w:rsid w:val="008C1253"/>
    <w:rsid w:val="008C3534"/>
    <w:rsid w:val="008F744A"/>
    <w:rsid w:val="0092503E"/>
    <w:rsid w:val="009A448F"/>
    <w:rsid w:val="00A442A0"/>
    <w:rsid w:val="00AD63EF"/>
    <w:rsid w:val="00B03CEA"/>
    <w:rsid w:val="00B11EA7"/>
    <w:rsid w:val="00B6679E"/>
    <w:rsid w:val="00B8287E"/>
    <w:rsid w:val="00B95F60"/>
    <w:rsid w:val="00BF76BD"/>
    <w:rsid w:val="00C51C6A"/>
    <w:rsid w:val="00C71029"/>
    <w:rsid w:val="00C8314B"/>
    <w:rsid w:val="00CC2794"/>
    <w:rsid w:val="00CC37EC"/>
    <w:rsid w:val="00CE654E"/>
    <w:rsid w:val="00D0043C"/>
    <w:rsid w:val="00D11C7E"/>
    <w:rsid w:val="00D455D0"/>
    <w:rsid w:val="00D508B4"/>
    <w:rsid w:val="00D81B90"/>
    <w:rsid w:val="00D86752"/>
    <w:rsid w:val="00D9239A"/>
    <w:rsid w:val="00D95FA0"/>
    <w:rsid w:val="00DA2950"/>
    <w:rsid w:val="00DA43DE"/>
    <w:rsid w:val="00DA5725"/>
    <w:rsid w:val="00DA7F11"/>
    <w:rsid w:val="00DC5FAC"/>
    <w:rsid w:val="00DF66B4"/>
    <w:rsid w:val="00E111EC"/>
    <w:rsid w:val="00E24FDF"/>
    <w:rsid w:val="00E3210F"/>
    <w:rsid w:val="00E647DF"/>
    <w:rsid w:val="00E71F37"/>
    <w:rsid w:val="00E9136B"/>
    <w:rsid w:val="00EA1CF0"/>
    <w:rsid w:val="00EF22F0"/>
    <w:rsid w:val="00F139E0"/>
    <w:rsid w:val="00F40EC2"/>
    <w:rsid w:val="00F82220"/>
    <w:rsid w:val="00F97695"/>
    <w:rsid w:val="00FE3F15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2F38A"/>
  <w15:chartTrackingRefBased/>
  <w15:docId w15:val="{DB11447A-A65A-5043-8CA1-B381796A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44A2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,The Key Heading"/>
    <w:basedOn w:val="Normal"/>
    <w:next w:val="5Abstract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3Bulletedcopypink">
    <w:name w:val="3 Bulleted copy pink &gt;"/>
    <w:basedOn w:val="Normal"/>
    <w:qFormat/>
    <w:rsid w:val="000506B1"/>
    <w:pPr>
      <w:numPr>
        <w:numId w:val="32"/>
      </w:numPr>
      <w:spacing w:after="120"/>
      <w:ind w:right="284"/>
    </w:pPr>
    <w:rPr>
      <w:rFonts w:cs="Arial"/>
      <w:szCs w:val="20"/>
    </w:rPr>
  </w:style>
  <w:style w:type="paragraph" w:customStyle="1" w:styleId="2Subheadpink">
    <w:name w:val="2 Subhead pink"/>
    <w:next w:val="Normal"/>
    <w:qFormat/>
    <w:rsid w:val="00235450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303816"/>
    <w:pPr>
      <w:spacing w:after="480"/>
    </w:pPr>
  </w:style>
  <w:style w:type="paragraph" w:customStyle="1" w:styleId="TKheadingpink">
    <w:name w:val="TK heading pink"/>
    <w:next w:val="Normal"/>
    <w:qFormat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rsid w:val="00235450"/>
    <w:pPr>
      <w:numPr>
        <w:numId w:val="35"/>
      </w:numPr>
      <w:suppressAutoHyphens/>
    </w:pPr>
    <w:rPr>
      <w:b/>
      <w:sz w:val="24"/>
    </w:rPr>
  </w:style>
  <w:style w:type="paragraph" w:customStyle="1" w:styleId="6DOsbullet">
    <w:name w:val="6 DOs bullet"/>
    <w:basedOn w:val="3Bulletedcopypink"/>
    <w:rsid w:val="00235450"/>
    <w:pPr>
      <w:numPr>
        <w:numId w:val="34"/>
      </w:numPr>
    </w:pPr>
    <w:rPr>
      <w:b/>
      <w:sz w:val="24"/>
    </w:rPr>
  </w:style>
  <w:style w:type="paragraph" w:customStyle="1" w:styleId="3Bulletedcopyblue">
    <w:name w:val="3 Bulleted copy blue"/>
    <w:basedOn w:val="3Bulletedcopypink"/>
    <w:qFormat/>
    <w:rsid w:val="004D15C0"/>
    <w:pPr>
      <w:numPr>
        <w:numId w:val="39"/>
      </w:numPr>
    </w:pPr>
  </w:style>
  <w:style w:type="paragraph" w:customStyle="1" w:styleId="6Boxheading">
    <w:name w:val="6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8Secondbullet">
    <w:name w:val="8 Second bullet"/>
    <w:basedOn w:val="Normal"/>
    <w:link w:val="8SecondbulletChar"/>
    <w:qFormat/>
    <w:rsid w:val="000506B1"/>
    <w:pPr>
      <w:numPr>
        <w:numId w:val="28"/>
      </w:numPr>
      <w:spacing w:after="120"/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8SecondbulletChar">
    <w:name w:val="8 Second bullet Char"/>
    <w:link w:val="8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A569F"/>
    <w:rPr>
      <w:b/>
      <w:bCs/>
    </w:rPr>
  </w:style>
  <w:style w:type="paragraph" w:customStyle="1" w:styleId="5Abstract">
    <w:name w:val="5 Abstract"/>
    <w:qFormat/>
    <w:rsid w:val="00235450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196CB9"/>
    <w:rPr>
      <w:rFonts w:cs="Arial"/>
      <w:color w:val="FFFFFF"/>
      <w:szCs w:val="20"/>
    </w:rPr>
  </w:style>
  <w:style w:type="character" w:customStyle="1" w:styleId="7TableHeadingChar">
    <w:name w:val="7 Table Heading Char"/>
    <w:link w:val="7TableHeading"/>
    <w:rsid w:val="00196CB9"/>
    <w:rPr>
      <w:rFonts w:eastAsia="MS Mincho" w:cs="Arial"/>
      <w:color w:val="FFFFFF"/>
      <w:lang w:val="en-US" w:eastAsia="en-US"/>
    </w:rPr>
  </w:style>
  <w:style w:type="paragraph" w:customStyle="1" w:styleId="9Bodycopyitalic">
    <w:name w:val="9 Body copy italic"/>
    <w:basedOn w:val="Normal"/>
    <w:qFormat/>
    <w:rsid w:val="00196CB9"/>
    <w:pPr>
      <w:spacing w:after="120"/>
      <w:ind w:right="284"/>
    </w:pPr>
    <w:rPr>
      <w:i/>
    </w:rPr>
  </w:style>
  <w:style w:type="table" w:styleId="TableGrid">
    <w:name w:val="Table Grid"/>
    <w:basedOn w:val="TableNormal"/>
    <w:uiPriority w:val="39"/>
    <w:rsid w:val="006E4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blue">
    <w:name w:val="Table blue"/>
    <w:basedOn w:val="TableNormal"/>
    <w:uiPriority w:val="99"/>
    <w:rsid w:val="0030381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rPr>
      <w:cantSplit/>
    </w:trPr>
    <w:tcPr>
      <w:tcMar>
        <w:top w:w="113" w:type="dxa"/>
        <w:bottom w:w="113" w:type="dxa"/>
      </w:tcMar>
    </w:tc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8F8F8"/>
        <w:sz w:val="20"/>
        <w:vertAlign w:val="baseline"/>
      </w:rPr>
      <w:tblPr/>
      <w:trPr>
        <w:cantSplit/>
        <w:tblHeader/>
      </w:trPr>
      <w:tcPr>
        <w:tcBorders>
          <w:top w:val="single" w:sz="4" w:space="0" w:color="12263F"/>
          <w:left w:val="single" w:sz="4" w:space="0" w:color="12263F"/>
          <w:bottom w:val="single" w:sz="4" w:space="0" w:color="12263F"/>
          <w:right w:val="single" w:sz="4" w:space="0" w:color="12263F"/>
          <w:insideH w:val="single" w:sz="4" w:space="0" w:color="F8F8F8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Tablesecondoption">
    <w:name w:val="Table second option"/>
    <w:basedOn w:val="Tableblue"/>
    <w:uiPriority w:val="99"/>
    <w:rsid w:val="003B63F1"/>
    <w:tblPr/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cantSplit/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CE7F5"/>
      </w:tcPr>
    </w:tblStylePr>
  </w:style>
  <w:style w:type="paragraph" w:customStyle="1" w:styleId="7Tablebodycopy">
    <w:name w:val="7 Table body copy"/>
    <w:basedOn w:val="Normal"/>
    <w:qFormat/>
    <w:rsid w:val="000506B1"/>
    <w:pPr>
      <w:spacing w:after="60"/>
    </w:pPr>
  </w:style>
  <w:style w:type="paragraph" w:customStyle="1" w:styleId="7Tablecopybulleted">
    <w:name w:val="7 Table copy bulleted"/>
    <w:basedOn w:val="7Tablebodycopy"/>
    <w:qFormat/>
    <w:rsid w:val="004D15C0"/>
    <w:pPr>
      <w:numPr>
        <w:numId w:val="38"/>
      </w:numPr>
    </w:pPr>
  </w:style>
  <w:style w:type="paragraph" w:customStyle="1" w:styleId="1bodycopy">
    <w:name w:val="1 body copy"/>
    <w:basedOn w:val="Normal"/>
    <w:link w:val="1bodycopyChar"/>
    <w:qFormat/>
    <w:rsid w:val="000506B1"/>
    <w:pPr>
      <w:spacing w:after="120"/>
      <w:ind w:right="284"/>
    </w:pPr>
  </w:style>
  <w:style w:type="character" w:customStyle="1" w:styleId="1bodycopyChar">
    <w:name w:val="1 body copy Char"/>
    <w:link w:val="1bodycopy"/>
    <w:rsid w:val="000506B1"/>
    <w:rPr>
      <w:rFonts w:eastAsia="MS Mincho"/>
      <w:szCs w:val="24"/>
      <w:lang w:val="en-US" w:eastAsia="en-US"/>
    </w:rPr>
  </w:style>
  <w:style w:type="paragraph" w:customStyle="1" w:styleId="9Boxheading">
    <w:name w:val="9 Box heading"/>
    <w:basedOn w:val="Normal"/>
    <w:qFormat/>
    <w:rsid w:val="000506B1"/>
    <w:pPr>
      <w:spacing w:after="120"/>
    </w:pPr>
    <w:rPr>
      <w:b/>
      <w:color w:val="12263F"/>
      <w:sz w:val="24"/>
    </w:rPr>
  </w:style>
  <w:style w:type="paragraph" w:customStyle="1" w:styleId="4Bulletedcopyblue">
    <w:name w:val="4 Bulleted copy blue"/>
    <w:basedOn w:val="3Bulletedcopypink"/>
    <w:qFormat/>
    <w:rsid w:val="000506B1"/>
    <w:pPr>
      <w:numPr>
        <w:numId w:val="40"/>
      </w:numPr>
    </w:pPr>
    <w:rPr>
      <w:sz w:val="22"/>
    </w:rPr>
  </w:style>
  <w:style w:type="paragraph" w:customStyle="1" w:styleId="7TableHeading2">
    <w:name w:val="7 Table Heading 2"/>
    <w:qFormat/>
    <w:rsid w:val="00534BE2"/>
    <w:rPr>
      <w:rFonts w:eastAsia="MS Mincho" w:cs="Arial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5A2F1B"/>
    <w:pPr>
      <w:spacing w:after="120"/>
    </w:pPr>
  </w:style>
  <w:style w:type="character" w:customStyle="1" w:styleId="1bodycopy10ptChar">
    <w:name w:val="1 body copy 10pt Char"/>
    <w:link w:val="1bodycopy10pt"/>
    <w:rsid w:val="005A2F1B"/>
    <w:rPr>
      <w:rFonts w:eastAsia="MS Mincho"/>
      <w:szCs w:val="24"/>
      <w:lang w:val="en-US" w:eastAsia="en-US"/>
    </w:rPr>
  </w:style>
  <w:style w:type="paragraph" w:customStyle="1" w:styleId="6Abstract">
    <w:name w:val="6 Abstract"/>
    <w:qFormat/>
    <w:rsid w:val="005A2F1B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Subheadwithpointer">
    <w:name w:val="Subhead with pointer"/>
    <w:basedOn w:val="Normal"/>
    <w:next w:val="6Abstract"/>
    <w:link w:val="SubheadwithpointerChar"/>
    <w:rsid w:val="005A2F1B"/>
    <w:pPr>
      <w:numPr>
        <w:numId w:val="42"/>
      </w:numPr>
      <w:spacing w:before="120" w:after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5A2F1B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5A2F1B"/>
    <w:rPr>
      <w:rFonts w:eastAsia="MS Mincho" w:cs="Arial"/>
      <w:b/>
      <w:bCs/>
      <w:color w:val="12263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A2F1B"/>
    <w:pPr>
      <w:spacing w:after="100"/>
    </w:pPr>
  </w:style>
  <w:style w:type="paragraph" w:customStyle="1" w:styleId="3Policytitle">
    <w:name w:val="3 Policy title"/>
    <w:basedOn w:val="Normal"/>
    <w:qFormat/>
    <w:rsid w:val="005A2F1B"/>
    <w:pPr>
      <w:spacing w:after="120"/>
    </w:pPr>
    <w:rPr>
      <w:b/>
      <w:sz w:val="7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5A2F1B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A2F1B"/>
    <w:rPr>
      <w:rFonts w:eastAsia="MS Mincho"/>
      <w:b/>
      <w:color w:val="12263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choolleaders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3853908F-81BD-4088-B931-598CEBC3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Links>
    <vt:vector size="18" baseType="variant"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http://www.thekeysupport.com/gov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Sarah Bate</cp:lastModifiedBy>
  <cp:revision>2</cp:revision>
  <cp:lastPrinted>2018-10-02T14:43:00Z</cp:lastPrinted>
  <dcterms:created xsi:type="dcterms:W3CDTF">2026-07-06T09:24:00Z</dcterms:created>
  <dcterms:modified xsi:type="dcterms:W3CDTF">2026-07-06T09:24:00Z</dcterms:modified>
</cp:coreProperties>
</file>